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18" w:rsidRDefault="002C400B">
      <w:pPr>
        <w:spacing w:after="0"/>
        <w:ind w:left="173"/>
      </w:pPr>
      <w:hyperlink r:id="rId7">
        <w:r w:rsidR="007A76BE">
          <w:rPr>
            <w:b/>
            <w:color w:val="008855"/>
            <w:sz w:val="80"/>
          </w:rPr>
          <w:t>Steuer</w:t>
        </w:r>
      </w:hyperlink>
      <w:hyperlink r:id="rId8" w:history="1">
        <w:r w:rsidR="007A76BE">
          <w:rPr>
            <w:b/>
            <w:color w:val="008855"/>
            <w:sz w:val="80"/>
          </w:rPr>
          <w:t>-</w:t>
        </w:r>
      </w:hyperlink>
      <w:hyperlink r:id="rId9" w:history="1">
        <w:r w:rsidR="007A76BE">
          <w:rPr>
            <w:b/>
            <w:color w:val="008855"/>
            <w:sz w:val="80"/>
          </w:rPr>
          <w:t>Checkliste</w:t>
        </w:r>
      </w:hyperlink>
      <w:hyperlink r:id="rId10" w:history="1">
        <w:r w:rsidR="007A76BE">
          <w:rPr>
            <w:b/>
            <w:color w:val="008855"/>
            <w:sz w:val="80"/>
          </w:rPr>
          <w:t xml:space="preserve"> </w:t>
        </w:r>
      </w:hyperlink>
    </w:p>
    <w:p w:rsidR="004A2518" w:rsidRDefault="007A76BE">
      <w:pPr>
        <w:spacing w:after="0"/>
        <w:ind w:left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Allgemeine Angaben: </w:t>
      </w:r>
    </w:p>
    <w:tbl>
      <w:tblPr>
        <w:tblStyle w:val="Tabellenraster"/>
        <w:tblW w:w="0" w:type="auto"/>
        <w:tblInd w:w="2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Steuernummer/n</w:t>
            </w:r>
          </w:p>
        </w:tc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شماره مالیاتی                                 </w:t>
            </w: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Steuer-Identifikationsnummer/n</w:t>
            </w:r>
          </w:p>
        </w:tc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شماره شناسه مالیاتی                       </w:t>
            </w: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Bankverbindung</w:t>
            </w:r>
          </w:p>
        </w:tc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اطلاعات بانکی</w:t>
            </w:r>
            <w:r>
              <w:rPr>
                <w:sz w:val="32"/>
                <w:szCs w:val="32"/>
                <w:rtl/>
                <w:lang w:val="en-US" w:bidi="ar-DZ"/>
              </w:rPr>
              <w:t xml:space="preserve">                                </w:t>
            </w: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E-Mail-Adresse</w:t>
            </w:r>
          </w:p>
        </w:tc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ادرس ایمیل                                    </w:t>
            </w: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Familienstandsänderungen: (z. B. genaues Heiratsdatum, Trennungs- oder Scheidungsdatum)</w:t>
            </w:r>
          </w:p>
        </w:tc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تغییرات در وضعیت تاهل                 </w:t>
            </w:r>
          </w:p>
          <w:p w:rsidR="004A2518" w:rsidRDefault="007A76BE">
            <w:pPr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>تاریخ دقیق ازدواج یا طلاق</w:t>
            </w:r>
            <w:r>
              <w:rPr>
                <w:sz w:val="32"/>
                <w:szCs w:val="32"/>
                <w:rtl/>
                <w:lang w:val="en-US" w:bidi="ar-DZ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val="en-US" w:bidi="ar-DZ"/>
              </w:rPr>
              <w:t>درصورت تغییرات</w:t>
            </w:r>
            <w:r>
              <w:rPr>
                <w:sz w:val="32"/>
                <w:szCs w:val="32"/>
                <w:rtl/>
                <w:lang w:val="en-US" w:bidi="ar-DZ"/>
              </w:rPr>
              <w:t xml:space="preserve">                                         </w:t>
            </w: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</w:t>
            </w:r>
          </w:p>
          <w:p w:rsidR="004A2518" w:rsidRDefault="007A76BE">
            <w:pPr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             </w:t>
            </w:r>
          </w:p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  <w:lang w:val="en-US" w:bidi="ar-DZ"/>
              </w:rPr>
              <w:t xml:space="preserve">          </w:t>
            </w: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Änderung der Religionszugehörigkeit</w:t>
            </w:r>
          </w:p>
        </w:tc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تغییرات در وضعیت دین                   </w:t>
            </w:r>
          </w:p>
        </w:tc>
      </w:tr>
    </w:tbl>
    <w:p w:rsidR="004A2518" w:rsidRDefault="004A2518">
      <w:pPr>
        <w:spacing w:after="0"/>
        <w:ind w:left="2"/>
        <w:rPr>
          <w:sz w:val="32"/>
          <w:szCs w:val="32"/>
        </w:rPr>
      </w:pPr>
    </w:p>
    <w:p w:rsidR="004A2518" w:rsidRDefault="007A76BE">
      <w:pPr>
        <w:spacing w:after="0"/>
        <w:ind w:left="2"/>
        <w:rPr>
          <w:sz w:val="32"/>
          <w:szCs w:val="32"/>
        </w:rPr>
      </w:pPr>
      <w:r>
        <w:rPr>
          <w:b/>
          <w:sz w:val="32"/>
          <w:szCs w:val="32"/>
          <w:u w:val="single"/>
        </w:rPr>
        <w:t>Einnahmen</w:t>
      </w:r>
      <w:r>
        <w:rPr>
          <w:sz w:val="32"/>
          <w:szCs w:val="32"/>
        </w:rPr>
        <w:t xml:space="preserve">: </w:t>
      </w:r>
      <w:r>
        <w:rPr>
          <w:rFonts w:hint="cs"/>
          <w:sz w:val="32"/>
          <w:szCs w:val="32"/>
          <w:rtl/>
          <w:lang w:bidi="ar-DZ"/>
        </w:rPr>
        <w:t>درامد</w:t>
      </w:r>
      <w:r>
        <w:rPr>
          <w:sz w:val="32"/>
          <w:szCs w:val="32"/>
          <w:rtl/>
          <w:lang w:val="en-US" w:bidi="ar-DZ"/>
        </w:rPr>
        <w:t xml:space="preserve">                                                                                  </w:t>
      </w:r>
    </w:p>
    <w:tbl>
      <w:tblPr>
        <w:tblStyle w:val="Tabellenraster"/>
        <w:tblW w:w="0" w:type="auto"/>
        <w:tblInd w:w="2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Lohnsteuerbescheinigung</w:t>
            </w:r>
          </w:p>
        </w:tc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گواهی مالیات بر درامد                      </w:t>
            </w: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Bescheinigung über Arbeitslosengeld / Elterngeld / Kurzarbeiter- / Kranken- / Mutterschaftsgeld</w:t>
            </w:r>
          </w:p>
        </w:tc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گواهی از مقرری بیکاری،کمک هزینه</w:t>
            </w:r>
            <w:r>
              <w:rPr>
                <w:sz w:val="32"/>
                <w:szCs w:val="32"/>
                <w:rtl/>
                <w:lang w:val="en-US" w:bidi="ar-DZ"/>
              </w:rPr>
              <w:t xml:space="preserve">     </w:t>
            </w:r>
          </w:p>
          <w:p w:rsidR="004A2518" w:rsidRDefault="007A76BE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والدین ،کارگران کوتاه مدت،کمک </w:t>
            </w:r>
            <w:r>
              <w:rPr>
                <w:sz w:val="32"/>
                <w:szCs w:val="32"/>
                <w:rtl/>
                <w:lang w:val="en-US" w:bidi="ar-DZ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        </w:t>
            </w:r>
          </w:p>
          <w:p w:rsidR="004A2518" w:rsidRDefault="007A76BE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هزینه بیمارستان و زایمان</w:t>
            </w:r>
            <w:r>
              <w:rPr>
                <w:sz w:val="32"/>
                <w:szCs w:val="32"/>
                <w:rtl/>
                <w:lang w:val="en-US" w:bidi="ar-DZ"/>
              </w:rPr>
              <w:t xml:space="preserve">                  </w:t>
            </w:r>
          </w:p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                  </w:t>
            </w:r>
          </w:p>
        </w:tc>
      </w:tr>
    </w:tbl>
    <w:p w:rsidR="004A2518" w:rsidRDefault="004A2518">
      <w:pPr>
        <w:spacing w:after="0"/>
        <w:ind w:left="2"/>
        <w:rPr>
          <w:sz w:val="32"/>
          <w:szCs w:val="32"/>
        </w:rPr>
      </w:pPr>
    </w:p>
    <w:p w:rsidR="004A2518" w:rsidRDefault="007A76BE">
      <w:pPr>
        <w:spacing w:after="0"/>
        <w:ind w:left="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bei Rentenbezug </w:t>
      </w:r>
    </w:p>
    <w:tbl>
      <w:tblPr>
        <w:tblStyle w:val="Tabellenraster"/>
        <w:tblW w:w="0" w:type="auto"/>
        <w:tblInd w:w="2" w:type="dxa"/>
        <w:tblLook w:val="04A0" w:firstRow="1" w:lastRow="0" w:firstColumn="1" w:lastColumn="0" w:noHBand="0" w:noVBand="1"/>
      </w:tblPr>
      <w:tblGrid>
        <w:gridCol w:w="5383"/>
        <w:gridCol w:w="3677"/>
      </w:tblGrid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z.B. Alters-, Erwerbsunfähigkeits-, Witwen-, private Versicherungsrenten</w:t>
            </w:r>
          </w:p>
        </w:tc>
        <w:tc>
          <w:tcPr>
            <w:tcW w:w="4531" w:type="dxa"/>
          </w:tcPr>
          <w:p w:rsidR="004A2518" w:rsidRDefault="004A2518">
            <w:pPr>
              <w:rPr>
                <w:sz w:val="32"/>
                <w:szCs w:val="32"/>
              </w:rPr>
            </w:pPr>
          </w:p>
        </w:tc>
      </w:tr>
      <w:tr w:rsidR="004A2518">
        <w:tc>
          <w:tcPr>
            <w:tcW w:w="4531" w:type="dxa"/>
            <w:tcBorders>
              <w:bottom w:val="single" w:sz="4" w:space="0" w:color="auto"/>
            </w:tcBorders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Bei erstmaligem Bezug den Rentenbescheid (Datum: tt.mm.jjjj) jährliche Rentenbescheinigung/Bezugsmitteilung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4A2518" w:rsidRDefault="004A2518">
            <w:pPr>
              <w:rPr>
                <w:sz w:val="32"/>
                <w:szCs w:val="32"/>
              </w:rPr>
            </w:pPr>
          </w:p>
        </w:tc>
      </w:tr>
      <w:tr w:rsidR="004A2518">
        <w:tc>
          <w:tcPr>
            <w:tcW w:w="4531" w:type="dxa"/>
            <w:tcBorders>
              <w:left w:val="nil"/>
              <w:right w:val="nil"/>
            </w:tcBorders>
          </w:tcPr>
          <w:p w:rsidR="004A2518" w:rsidRDefault="004A2518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  <w:tcBorders>
              <w:left w:val="nil"/>
              <w:right w:val="nil"/>
            </w:tcBorders>
          </w:tcPr>
          <w:p w:rsidR="004A2518" w:rsidRDefault="004A2518">
            <w:pPr>
              <w:rPr>
                <w:sz w:val="32"/>
                <w:szCs w:val="32"/>
              </w:rPr>
            </w:pP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Bescheinigung über vermögenswirksame Leistungen (z.B.: Bausparvertrag): Anlage VL</w:t>
            </w:r>
          </w:p>
        </w:tc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گواهی از مزایایی تشکیل سرمایه</w:t>
            </w:r>
            <w:r>
              <w:rPr>
                <w:sz w:val="32"/>
                <w:szCs w:val="32"/>
                <w:rtl/>
                <w:lang w:val="en-US" w:bidi="ar-DZ"/>
              </w:rPr>
              <w:t xml:space="preserve">                      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4A2518" w:rsidRDefault="004A2518">
            <w:pPr>
              <w:rPr>
                <w:sz w:val="32"/>
                <w:szCs w:val="32"/>
              </w:rPr>
            </w:pPr>
          </w:p>
        </w:tc>
      </w:tr>
    </w:tbl>
    <w:p w:rsidR="004A2518" w:rsidRDefault="004A2518">
      <w:pPr>
        <w:spacing w:after="0"/>
        <w:ind w:left="2"/>
        <w:rPr>
          <w:sz w:val="32"/>
          <w:szCs w:val="32"/>
        </w:rPr>
      </w:pPr>
    </w:p>
    <w:p w:rsidR="004A2518" w:rsidRDefault="004A2518">
      <w:pPr>
        <w:spacing w:after="0"/>
        <w:ind w:left="2"/>
        <w:rPr>
          <w:b/>
          <w:sz w:val="32"/>
          <w:szCs w:val="32"/>
        </w:rPr>
      </w:pPr>
    </w:p>
    <w:p w:rsidR="004A2518" w:rsidRDefault="007A76BE">
      <w:pPr>
        <w:spacing w:after="0"/>
        <w:ind w:left="2"/>
        <w:rPr>
          <w:b/>
          <w:sz w:val="32"/>
          <w:szCs w:val="32"/>
        </w:rPr>
      </w:pPr>
      <w:r>
        <w:rPr>
          <w:rFonts w:hint="cs"/>
          <w:b/>
          <w:sz w:val="32"/>
          <w:szCs w:val="32"/>
          <w:rtl/>
          <w:lang w:bidi="ar-DZ"/>
        </w:rPr>
        <w:t xml:space="preserve">کودکان                                                                                                  </w:t>
      </w:r>
    </w:p>
    <w:p w:rsidR="004A2518" w:rsidRDefault="007A76BE">
      <w:pPr>
        <w:spacing w:after="0"/>
        <w:ind w:left="2"/>
        <w:rPr>
          <w:sz w:val="32"/>
          <w:szCs w:val="32"/>
        </w:rPr>
      </w:pPr>
      <w:r>
        <w:rPr>
          <w:b/>
          <w:sz w:val="32"/>
          <w:szCs w:val="32"/>
        </w:rPr>
        <w:t>Kinder</w:t>
      </w:r>
      <w:r>
        <w:rPr>
          <w:sz w:val="32"/>
          <w:szCs w:val="32"/>
        </w:rPr>
        <w:t xml:space="preserve">: </w:t>
      </w:r>
    </w:p>
    <w:tbl>
      <w:tblPr>
        <w:tblStyle w:val="Tabellenraster"/>
        <w:tblW w:w="0" w:type="auto"/>
        <w:tblInd w:w="2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4A2518">
        <w:tc>
          <w:tcPr>
            <w:tcW w:w="4531" w:type="dxa"/>
          </w:tcPr>
          <w:p w:rsidR="004A2518" w:rsidRDefault="007A76BE">
            <w:pPr>
              <w:ind w:left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bis 14 Jahre: </w:t>
            </w:r>
          </w:p>
          <w:p w:rsidR="004A2518" w:rsidRDefault="004A2518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تا ۱۴ سال                                       </w:t>
            </w: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Betreuungsnachweise (z.B. Hort, Kindergarten)</w:t>
            </w:r>
          </w:p>
        </w:tc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  <w:rtl/>
                <w:lang w:val="en-US"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اثبات مراقبت از کودکان </w:t>
            </w:r>
            <w:r>
              <w:rPr>
                <w:sz w:val="32"/>
                <w:szCs w:val="32"/>
                <w:rtl/>
                <w:lang w:val="en-US" w:bidi="ar-DZ"/>
              </w:rPr>
              <w:t xml:space="preserve">                  </w:t>
            </w:r>
          </w:p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  <w:lang w:val="en-US" w:bidi="ar-DZ"/>
              </w:rPr>
              <w:t>(</w:t>
            </w:r>
            <w:r>
              <w:rPr>
                <w:rFonts w:hint="cs"/>
                <w:sz w:val="32"/>
                <w:szCs w:val="32"/>
                <w:rtl/>
                <w:lang w:val="en-US" w:bidi="ar-DZ"/>
              </w:rPr>
              <w:t>تاییدیه پرداخت مهدکودک یا مدرسه</w:t>
            </w:r>
            <w:r>
              <w:rPr>
                <w:sz w:val="32"/>
                <w:szCs w:val="32"/>
                <w:rtl/>
                <w:lang w:val="en-US" w:bidi="ar-DZ"/>
              </w:rPr>
              <w:t>)</w:t>
            </w:r>
          </w:p>
          <w:p w:rsidR="004A2518" w:rsidRDefault="004A2518">
            <w:pPr>
              <w:rPr>
                <w:sz w:val="32"/>
                <w:szCs w:val="32"/>
              </w:rPr>
            </w:pPr>
          </w:p>
        </w:tc>
      </w:tr>
      <w:tr w:rsidR="004A2518">
        <w:tc>
          <w:tcPr>
            <w:tcW w:w="4531" w:type="dxa"/>
          </w:tcPr>
          <w:p w:rsidR="004A2518" w:rsidRDefault="007A76BE">
            <w:pPr>
              <w:ind w:left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über 18 Jahre: </w:t>
            </w:r>
          </w:p>
          <w:p w:rsidR="004A2518" w:rsidRDefault="004A2518">
            <w:pPr>
              <w:rPr>
                <w:sz w:val="32"/>
                <w:szCs w:val="32"/>
              </w:rPr>
            </w:pPr>
          </w:p>
        </w:tc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بالای ۱۸ سال</w:t>
            </w:r>
            <w:r>
              <w:rPr>
                <w:sz w:val="32"/>
                <w:szCs w:val="32"/>
                <w:rtl/>
                <w:lang w:val="en-US" w:bidi="ar-DZ"/>
              </w:rPr>
              <w:t xml:space="preserve">                                   </w:t>
            </w: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Ausbildungs- und Lehrvertäge, Wehrdienstbescheinigung</w:t>
            </w:r>
          </w:p>
        </w:tc>
        <w:tc>
          <w:tcPr>
            <w:tcW w:w="4531" w:type="dxa"/>
          </w:tcPr>
          <w:p w:rsidR="004A2518" w:rsidRDefault="004A2518">
            <w:pPr>
              <w:rPr>
                <w:sz w:val="32"/>
                <w:szCs w:val="32"/>
              </w:rPr>
            </w:pP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Einkünfte: Lohn, Bafög, Rente</w:t>
            </w:r>
          </w:p>
        </w:tc>
        <w:tc>
          <w:tcPr>
            <w:tcW w:w="4531" w:type="dxa"/>
          </w:tcPr>
          <w:p w:rsidR="004A2518" w:rsidRDefault="004A2518">
            <w:pPr>
              <w:rPr>
                <w:sz w:val="32"/>
                <w:szCs w:val="32"/>
              </w:rPr>
            </w:pPr>
          </w:p>
        </w:tc>
      </w:tr>
    </w:tbl>
    <w:p w:rsidR="004A2518" w:rsidRDefault="004A2518">
      <w:pPr>
        <w:spacing w:after="0"/>
        <w:ind w:left="2"/>
        <w:rPr>
          <w:sz w:val="32"/>
          <w:szCs w:val="32"/>
        </w:rPr>
      </w:pPr>
    </w:p>
    <w:p w:rsidR="004A2518" w:rsidRDefault="004A2518">
      <w:pPr>
        <w:spacing w:after="0"/>
        <w:ind w:left="2"/>
        <w:rPr>
          <w:b/>
          <w:sz w:val="32"/>
          <w:szCs w:val="32"/>
          <w:u w:val="single"/>
        </w:rPr>
      </w:pPr>
    </w:p>
    <w:p w:rsidR="004A2518" w:rsidRDefault="007A76BE">
      <w:pPr>
        <w:spacing w:after="0"/>
        <w:ind w:left="2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Sonderausgaben</w:t>
      </w:r>
      <w:r>
        <w:rPr>
          <w:b/>
          <w:sz w:val="32"/>
          <w:szCs w:val="32"/>
        </w:rPr>
        <w:t xml:space="preserve">: </w:t>
      </w:r>
    </w:p>
    <w:tbl>
      <w:tblPr>
        <w:tblStyle w:val="Tabellenraster"/>
        <w:tblW w:w="0" w:type="auto"/>
        <w:tblInd w:w="2" w:type="dxa"/>
        <w:tblLook w:val="04A0" w:firstRow="1" w:lastRow="0" w:firstColumn="1" w:lastColumn="0" w:noHBand="0" w:noVBand="1"/>
      </w:tblPr>
      <w:tblGrid>
        <w:gridCol w:w="4382"/>
        <w:gridCol w:w="4678"/>
      </w:tblGrid>
      <w:tr w:rsidR="004A2518">
        <w:tc>
          <w:tcPr>
            <w:tcW w:w="4382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Riesterrente-Bescheinigung über Beiträge</w:t>
            </w:r>
          </w:p>
        </w:tc>
        <w:tc>
          <w:tcPr>
            <w:tcW w:w="4678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گواهی بازنشستگی ویژه                </w:t>
            </w:r>
          </w:p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درصورت پرداخت                             </w:t>
            </w:r>
          </w:p>
        </w:tc>
      </w:tr>
      <w:tr w:rsidR="004A2518">
        <w:tc>
          <w:tcPr>
            <w:tcW w:w="4382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Sozialvers.Nr</w:t>
            </w:r>
          </w:p>
        </w:tc>
        <w:tc>
          <w:tcPr>
            <w:tcW w:w="4678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شماره بیمه اجتماعی                         </w:t>
            </w:r>
          </w:p>
        </w:tc>
      </w:tr>
      <w:tr w:rsidR="004A2518">
        <w:tc>
          <w:tcPr>
            <w:tcW w:w="4382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Soz.Vers. Pfl. Einnahmen Vorjahr/Bürgergeld</w:t>
            </w:r>
          </w:p>
        </w:tc>
        <w:tc>
          <w:tcPr>
            <w:tcW w:w="4678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کمک هزینه های شهروندی                  </w:t>
            </w:r>
          </w:p>
        </w:tc>
      </w:tr>
      <w:tr w:rsidR="004A2518">
        <w:tc>
          <w:tcPr>
            <w:tcW w:w="4382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Rüruprente-Bescheinigung über Beiträge</w:t>
            </w:r>
          </w:p>
        </w:tc>
        <w:tc>
          <w:tcPr>
            <w:tcW w:w="4678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گواهی بازنشستگی ویژه برای شغل    های آزاد در صورت پرداخت               </w:t>
            </w:r>
          </w:p>
        </w:tc>
      </w:tr>
      <w:tr w:rsidR="004A2518">
        <w:tc>
          <w:tcPr>
            <w:tcW w:w="4382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Versicherungsbeiträge (z.B. Berufsunfähigkeits-, Risikolebens-, priv., Tier- und KFZ-Haftpflicht-, Unfallversicherung) (LV u. RV, wenn vor dem 1.1.2005 abgeschlossen)</w:t>
            </w:r>
          </w:p>
        </w:tc>
        <w:tc>
          <w:tcPr>
            <w:tcW w:w="4678" w:type="dxa"/>
          </w:tcPr>
          <w:p w:rsidR="004A2518" w:rsidRDefault="007A76BE">
            <w:pPr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حق بیمه   </w:t>
            </w:r>
            <w:r>
              <w:rPr>
                <w:sz w:val="32"/>
                <w:szCs w:val="32"/>
                <w:rtl/>
                <w:lang w:val="en-US" w:bidi="ar-DZ"/>
              </w:rPr>
              <w:t xml:space="preserve">                                        </w:t>
            </w:r>
          </w:p>
          <w:p w:rsidR="004A2518" w:rsidRDefault="007A76BE">
            <w:pPr>
              <w:rPr>
                <w:sz w:val="32"/>
                <w:szCs w:val="32"/>
                <w:rtl/>
                <w:lang w:val="en-US" w:bidi="ar-DZ"/>
              </w:rPr>
            </w:pPr>
            <w:r>
              <w:rPr>
                <w:sz w:val="32"/>
                <w:szCs w:val="32"/>
                <w:rtl/>
                <w:lang w:val="en-US" w:bidi="ar-DZ"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        </w:t>
            </w:r>
            <w:r>
              <w:rPr>
                <w:sz w:val="32"/>
                <w:szCs w:val="32"/>
                <w:rtl/>
                <w:lang w:val="en-US" w:bidi="ar-DZ"/>
              </w:rPr>
              <w:t xml:space="preserve">           </w:t>
            </w: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به عنوان مثال بیمه ها                       </w:t>
            </w:r>
          </w:p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  <w:lang w:val="en-US" w:bidi="ar-DZ"/>
              </w:rPr>
              <w:t xml:space="preserve">    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                </w:t>
            </w:r>
          </w:p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ناتوانی ،خطرات زندگی تمامی بیمه های مسولیت ،تصادفات                             </w:t>
            </w:r>
          </w:p>
        </w:tc>
      </w:tr>
    </w:tbl>
    <w:p w:rsidR="004A2518" w:rsidRDefault="004A2518">
      <w:pPr>
        <w:spacing w:after="0"/>
        <w:ind w:left="2"/>
        <w:rPr>
          <w:sz w:val="32"/>
          <w:szCs w:val="32"/>
        </w:rPr>
      </w:pPr>
    </w:p>
    <w:p w:rsidR="004A2518" w:rsidRDefault="004A2518">
      <w:pPr>
        <w:spacing w:after="0" w:line="245" w:lineRule="auto"/>
        <w:ind w:left="2"/>
        <w:rPr>
          <w:sz w:val="32"/>
          <w:szCs w:val="32"/>
        </w:rPr>
      </w:pPr>
    </w:p>
    <w:p w:rsidR="004A2518" w:rsidRDefault="004A2518">
      <w:pPr>
        <w:spacing w:after="0" w:line="245" w:lineRule="auto"/>
        <w:ind w:left="2"/>
        <w:rPr>
          <w:sz w:val="32"/>
          <w:szCs w:val="32"/>
        </w:rPr>
      </w:pPr>
    </w:p>
    <w:p w:rsidR="004A2518" w:rsidRDefault="004A2518">
      <w:pPr>
        <w:spacing w:after="0" w:line="245" w:lineRule="auto"/>
        <w:ind w:left="2"/>
        <w:rPr>
          <w:sz w:val="32"/>
          <w:szCs w:val="32"/>
        </w:rPr>
      </w:pPr>
    </w:p>
    <w:p w:rsidR="004A2518" w:rsidRDefault="004A2518">
      <w:pPr>
        <w:spacing w:after="0" w:line="245" w:lineRule="auto"/>
        <w:ind w:left="2"/>
        <w:rPr>
          <w:sz w:val="32"/>
          <w:szCs w:val="32"/>
        </w:rPr>
      </w:pPr>
    </w:p>
    <w:p w:rsidR="004A2518" w:rsidRDefault="004A2518">
      <w:pPr>
        <w:spacing w:after="0" w:line="245" w:lineRule="auto"/>
        <w:ind w:left="2"/>
        <w:rPr>
          <w:sz w:val="32"/>
          <w:szCs w:val="32"/>
        </w:rPr>
      </w:pPr>
    </w:p>
    <w:p w:rsidR="004A2518" w:rsidRDefault="004A2518">
      <w:pPr>
        <w:spacing w:after="0" w:line="245" w:lineRule="auto"/>
        <w:ind w:left="2"/>
        <w:rPr>
          <w:sz w:val="32"/>
          <w:szCs w:val="32"/>
        </w:rPr>
      </w:pPr>
    </w:p>
    <w:p w:rsidR="004A2518" w:rsidRDefault="007A76BE">
      <w:pPr>
        <w:spacing w:after="0" w:line="245" w:lineRule="auto"/>
        <w:ind w:left="2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A2518" w:rsidRDefault="004A2518">
      <w:pPr>
        <w:spacing w:after="14"/>
        <w:ind w:left="2"/>
        <w:rPr>
          <w:b/>
          <w:sz w:val="32"/>
          <w:szCs w:val="32"/>
        </w:rPr>
      </w:pPr>
    </w:p>
    <w:tbl>
      <w:tblPr>
        <w:tblStyle w:val="Tabellenraster"/>
        <w:tblW w:w="0" w:type="auto"/>
        <w:tblInd w:w="2" w:type="dxa"/>
        <w:tblLook w:val="04A0" w:firstRow="1" w:lastRow="0" w:firstColumn="1" w:lastColumn="0" w:noHBand="0" w:noVBand="1"/>
      </w:tblPr>
      <w:tblGrid>
        <w:gridCol w:w="4548"/>
        <w:gridCol w:w="4512"/>
      </w:tblGrid>
      <w:tr w:rsidR="004A2518">
        <w:tc>
          <w:tcPr>
            <w:tcW w:w="4531" w:type="dxa"/>
            <w:tcBorders>
              <w:bottom w:val="single" w:sz="4" w:space="0" w:color="auto"/>
            </w:tcBorders>
          </w:tcPr>
          <w:p w:rsidR="004A2518" w:rsidRDefault="007A76BE">
            <w:pPr>
              <w:spacing w:after="1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Krankenversicherung - ab Steuer 2010: </w:t>
            </w:r>
          </w:p>
          <w:p w:rsidR="004A2518" w:rsidRDefault="007A76BE">
            <w:pPr>
              <w:spacing w:after="1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Nachweis Basistarif, Zusatzbeiträge, Beitragserstattungen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4A2518" w:rsidRDefault="007A76BE">
            <w:pPr>
              <w:spacing w:after="1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بیمه درمانی                               </w:t>
            </w:r>
          </w:p>
          <w:p w:rsidR="004A2518" w:rsidRDefault="007A76BE">
            <w:pPr>
              <w:spacing w:after="1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اثبات تعرفه پایه                          </w:t>
            </w:r>
          </w:p>
          <w:p w:rsidR="004A2518" w:rsidRDefault="007A76BE">
            <w:pPr>
              <w:spacing w:after="1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کمک های اضافه ، مثال بیمه           تکمیلی                                       </w:t>
            </w:r>
          </w:p>
        </w:tc>
      </w:tr>
      <w:tr w:rsidR="004A2518">
        <w:tc>
          <w:tcPr>
            <w:tcW w:w="4531" w:type="dxa"/>
            <w:tcBorders>
              <w:left w:val="nil"/>
              <w:right w:val="nil"/>
            </w:tcBorders>
          </w:tcPr>
          <w:p w:rsidR="004A2518" w:rsidRDefault="004A2518">
            <w:pPr>
              <w:spacing w:after="14"/>
              <w:rPr>
                <w:sz w:val="32"/>
                <w:szCs w:val="32"/>
              </w:rPr>
            </w:pPr>
          </w:p>
        </w:tc>
        <w:tc>
          <w:tcPr>
            <w:tcW w:w="4531" w:type="dxa"/>
            <w:tcBorders>
              <w:left w:val="nil"/>
              <w:right w:val="nil"/>
            </w:tcBorders>
          </w:tcPr>
          <w:p w:rsidR="004A2518" w:rsidRDefault="004A2518">
            <w:pPr>
              <w:spacing w:after="14"/>
              <w:rPr>
                <w:sz w:val="32"/>
                <w:szCs w:val="32"/>
              </w:rPr>
            </w:pPr>
          </w:p>
        </w:tc>
      </w:tr>
      <w:tr w:rsidR="004A2518">
        <w:tc>
          <w:tcPr>
            <w:tcW w:w="4531" w:type="dxa"/>
          </w:tcPr>
          <w:p w:rsidR="004A2518" w:rsidRDefault="007A76BE">
            <w:pPr>
              <w:spacing w:after="1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Spendenbescheinigungen (z.B. Rotes Kreuz, Parteien, Wählervereinigungen, etc.)</w:t>
            </w:r>
          </w:p>
        </w:tc>
        <w:tc>
          <w:tcPr>
            <w:tcW w:w="4531" w:type="dxa"/>
          </w:tcPr>
          <w:p w:rsidR="004A2518" w:rsidRDefault="007A76BE">
            <w:pPr>
              <w:spacing w:after="1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رسید کمک های مالی                   </w:t>
            </w:r>
          </w:p>
          <w:p w:rsidR="004A2518" w:rsidRDefault="007A76BE">
            <w:pPr>
              <w:spacing w:after="1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به عنوان مثال کمک به صلیب</w:t>
            </w:r>
            <w:r>
              <w:rPr>
                <w:sz w:val="32"/>
                <w:szCs w:val="32"/>
                <w:rtl/>
                <w:lang w:val="en-US" w:bidi="ar-DZ"/>
              </w:rPr>
              <w:t xml:space="preserve">     </w:t>
            </w: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سرخ  انجمنهای انتخاباتی و غیره </w:t>
            </w:r>
          </w:p>
        </w:tc>
      </w:tr>
      <w:tr w:rsidR="004A2518">
        <w:tc>
          <w:tcPr>
            <w:tcW w:w="4531" w:type="dxa"/>
          </w:tcPr>
          <w:p w:rsidR="004A2518" w:rsidRDefault="007A76BE">
            <w:pPr>
              <w:spacing w:after="1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Ausbildung in einem nicht ausgeübten Beruf (Zweitausbildung)</w:t>
            </w:r>
          </w:p>
        </w:tc>
        <w:tc>
          <w:tcPr>
            <w:tcW w:w="4531" w:type="dxa"/>
          </w:tcPr>
          <w:p w:rsidR="004A2518" w:rsidRDefault="004A2518">
            <w:pPr>
              <w:spacing w:after="14"/>
              <w:rPr>
                <w:sz w:val="32"/>
                <w:szCs w:val="32"/>
              </w:rPr>
            </w:pPr>
          </w:p>
        </w:tc>
      </w:tr>
      <w:tr w:rsidR="004A2518">
        <w:tc>
          <w:tcPr>
            <w:tcW w:w="4531" w:type="dxa"/>
          </w:tcPr>
          <w:p w:rsidR="004A2518" w:rsidRDefault="007A76BE">
            <w:pPr>
              <w:spacing w:after="1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Haushaltsnahe Beschäftigung/Dienstleistungen:</w:t>
            </w:r>
          </w:p>
          <w:p w:rsidR="004A2518" w:rsidRDefault="007A76BE">
            <w:pPr>
              <w:spacing w:after="1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priv. Umzugs-, Pflege- Handwerkerkosten (keine Barzahlung, nur Kontoauszug, nur Arbeitskosten) – auch Reparatur Hausgeräte</w:t>
            </w:r>
          </w:p>
        </w:tc>
        <w:tc>
          <w:tcPr>
            <w:tcW w:w="4531" w:type="dxa"/>
          </w:tcPr>
          <w:p w:rsidR="004A2518" w:rsidRDefault="007A76BE">
            <w:pPr>
              <w:spacing w:after="1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دریافت هزینهای مراقبت از خانه</w:t>
            </w:r>
            <w:r>
              <w:rPr>
                <w:sz w:val="32"/>
                <w:szCs w:val="32"/>
                <w:rtl/>
                <w:lang w:val="en-US" w:bidi="ar-DZ"/>
              </w:rPr>
              <w:t xml:space="preserve">  </w:t>
            </w:r>
          </w:p>
          <w:p w:rsidR="004A2518" w:rsidRDefault="007A76BE">
            <w:pPr>
              <w:spacing w:after="1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هزینه تعمیر کار هزینه جابجایی    </w:t>
            </w:r>
          </w:p>
          <w:p w:rsidR="004A2518" w:rsidRDefault="007A76BE">
            <w:pPr>
              <w:spacing w:after="1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 xml:space="preserve">هزینه تعمیرات وسایل منزل          </w:t>
            </w:r>
          </w:p>
          <w:p w:rsidR="004A2518" w:rsidRDefault="007A76BE">
            <w:pPr>
              <w:spacing w:after="1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  <w:lang w:val="en-US" w:bidi="ar-DZ"/>
              </w:rPr>
              <w:t>نکته فقط هزینه تعمیرکار محاسبه میشود و پرداخت های نقدی        محاسبه نمیشود</w:t>
            </w:r>
            <w:r>
              <w:rPr>
                <w:sz w:val="32"/>
                <w:szCs w:val="32"/>
                <w:rtl/>
                <w:lang w:val="en-US" w:bidi="ar-DZ"/>
              </w:rPr>
              <w:t xml:space="preserve">                         </w:t>
            </w:r>
          </w:p>
        </w:tc>
      </w:tr>
    </w:tbl>
    <w:p w:rsidR="004A2518" w:rsidRDefault="004A2518">
      <w:pPr>
        <w:spacing w:after="14"/>
        <w:ind w:left="2"/>
        <w:rPr>
          <w:sz w:val="32"/>
          <w:szCs w:val="32"/>
        </w:rPr>
      </w:pPr>
    </w:p>
    <w:p w:rsidR="004A2518" w:rsidRDefault="004A2518">
      <w:pPr>
        <w:rPr>
          <w:sz w:val="32"/>
          <w:szCs w:val="32"/>
        </w:rPr>
      </w:pPr>
    </w:p>
    <w:p w:rsidR="004A2518" w:rsidRDefault="007A76BE">
      <w:pPr>
        <w:spacing w:after="0"/>
        <w:ind w:left="2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Kapitaleinkünfte (z.B. Zinsen, Aktienverkäufe): </w:t>
      </w:r>
    </w:p>
    <w:tbl>
      <w:tblPr>
        <w:tblStyle w:val="Tabellenraster"/>
        <w:tblW w:w="0" w:type="auto"/>
        <w:tblInd w:w="2" w:type="dxa"/>
        <w:tblLook w:val="04A0" w:firstRow="1" w:lastRow="0" w:firstColumn="1" w:lastColumn="0" w:noHBand="0" w:noVBand="1"/>
      </w:tblPr>
      <w:tblGrid>
        <w:gridCol w:w="4531"/>
        <w:gridCol w:w="4529"/>
      </w:tblGrid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Steuerbescheinigungen</w:t>
            </w:r>
          </w:p>
        </w:tc>
        <w:tc>
          <w:tcPr>
            <w:tcW w:w="4531" w:type="dxa"/>
          </w:tcPr>
          <w:p w:rsidR="004A2518" w:rsidRDefault="004A2518">
            <w:pPr>
              <w:rPr>
                <w:sz w:val="32"/>
                <w:szCs w:val="32"/>
                <w:u w:val="single"/>
              </w:rPr>
            </w:pPr>
          </w:p>
        </w:tc>
      </w:tr>
      <w:tr w:rsidR="004A2518">
        <w:tc>
          <w:tcPr>
            <w:tcW w:w="4531" w:type="dxa"/>
          </w:tcPr>
          <w:p w:rsidR="004A2518" w:rsidRDefault="007A76BE">
            <w:pPr>
              <w:ind w:left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Verlustbescheinigungen</w:t>
            </w:r>
          </w:p>
          <w:p w:rsidR="004A2518" w:rsidRDefault="004A2518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4531" w:type="dxa"/>
          </w:tcPr>
          <w:p w:rsidR="004A2518" w:rsidRDefault="004A2518">
            <w:pPr>
              <w:rPr>
                <w:sz w:val="32"/>
                <w:szCs w:val="32"/>
                <w:u w:val="single"/>
              </w:rPr>
            </w:pPr>
          </w:p>
        </w:tc>
      </w:tr>
    </w:tbl>
    <w:p w:rsidR="004A2518" w:rsidRDefault="004A2518">
      <w:pPr>
        <w:spacing w:after="0"/>
        <w:ind w:left="2"/>
        <w:rPr>
          <w:sz w:val="32"/>
          <w:szCs w:val="32"/>
          <w:u w:val="single"/>
        </w:rPr>
      </w:pPr>
    </w:p>
    <w:p w:rsidR="004A2518" w:rsidRDefault="004A2518">
      <w:pPr>
        <w:spacing w:after="63"/>
        <w:ind w:left="2"/>
        <w:rPr>
          <w:sz w:val="32"/>
          <w:szCs w:val="32"/>
        </w:rPr>
      </w:pPr>
    </w:p>
    <w:p w:rsidR="004A2518" w:rsidRDefault="004A2518">
      <w:pPr>
        <w:rPr>
          <w:sz w:val="32"/>
          <w:szCs w:val="32"/>
        </w:rPr>
      </w:pPr>
    </w:p>
    <w:p w:rsidR="004A2518" w:rsidRDefault="004A2518">
      <w:pPr>
        <w:rPr>
          <w:sz w:val="32"/>
          <w:szCs w:val="32"/>
        </w:rPr>
      </w:pPr>
    </w:p>
    <w:p w:rsidR="004A2518" w:rsidRDefault="007A76BE">
      <w:pPr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Werbungskosten</w:t>
      </w:r>
      <w:r>
        <w:rPr>
          <w:sz w:val="32"/>
          <w:szCs w:val="32"/>
          <w:u w:val="single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2518">
        <w:tc>
          <w:tcPr>
            <w:tcW w:w="4531" w:type="dxa"/>
          </w:tcPr>
          <w:p w:rsidR="004A2518" w:rsidRDefault="007A76BE" w:rsidP="003E44F3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Gewerkschaftsbeiträge, Berufsverbände, Berufshaft</w:t>
            </w:r>
            <w:bookmarkStart w:id="0" w:name="_GoBack"/>
            <w:bookmarkEnd w:id="0"/>
            <w:r>
              <w:rPr>
                <w:sz w:val="32"/>
                <w:szCs w:val="32"/>
              </w:rPr>
              <w:t>pflicht, Unfallversicherung, Berufsrechtschutzversicherung</w:t>
            </w:r>
          </w:p>
        </w:tc>
        <w:tc>
          <w:tcPr>
            <w:tcW w:w="4531" w:type="dxa"/>
          </w:tcPr>
          <w:p w:rsidR="004A2518" w:rsidRDefault="004A2518">
            <w:pPr>
              <w:rPr>
                <w:sz w:val="32"/>
                <w:szCs w:val="32"/>
                <w:u w:val="single"/>
              </w:rPr>
            </w:pP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Bewerbungskosten (z.B. Kopier-, Porto- und Fahrtkosten, Bewerbungsmappen)</w:t>
            </w:r>
          </w:p>
        </w:tc>
        <w:tc>
          <w:tcPr>
            <w:tcW w:w="4531" w:type="dxa"/>
          </w:tcPr>
          <w:p w:rsidR="004A2518" w:rsidRPr="003E44F3" w:rsidRDefault="007A76BE">
            <w:pPr>
              <w:rPr>
                <w:sz w:val="32"/>
                <w:szCs w:val="32"/>
              </w:rPr>
            </w:pPr>
            <w:r w:rsidRPr="003E44F3">
              <w:rPr>
                <w:rFonts w:hint="cs"/>
                <w:sz w:val="32"/>
                <w:szCs w:val="32"/>
                <w:rtl/>
                <w:lang w:bidi="ar-DZ"/>
              </w:rPr>
              <w:t xml:space="preserve">هزینه های نوشتن      </w:t>
            </w:r>
            <w:r w:rsidRPr="003E44F3">
              <w:rPr>
                <w:sz w:val="32"/>
                <w:szCs w:val="32"/>
                <w:lang w:val="en-US" w:bidi="ar-DZ"/>
              </w:rPr>
              <w:t xml:space="preserve">Bewerbung </w:t>
            </w:r>
          </w:p>
          <w:p w:rsidR="004A2518" w:rsidRPr="003E44F3" w:rsidRDefault="007A76BE">
            <w:pPr>
              <w:rPr>
                <w:sz w:val="32"/>
                <w:szCs w:val="32"/>
              </w:rPr>
            </w:pPr>
            <w:r w:rsidRPr="003E44F3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مانند مثال هزینه کاغذ پوشه            </w:t>
            </w:r>
          </w:p>
          <w:p w:rsidR="004A2518" w:rsidRDefault="007A76BE">
            <w:pPr>
              <w:rPr>
                <w:sz w:val="32"/>
                <w:szCs w:val="32"/>
                <w:u w:val="single"/>
              </w:rPr>
            </w:pPr>
            <w:r w:rsidRPr="003E44F3">
              <w:rPr>
                <w:rFonts w:hint="cs"/>
                <w:sz w:val="32"/>
                <w:szCs w:val="32"/>
                <w:rtl/>
                <w:lang w:val="en-US" w:bidi="ar-DZ"/>
              </w:rPr>
              <w:t xml:space="preserve">هزینه سفر                                     </w:t>
            </w:r>
          </w:p>
        </w:tc>
      </w:tr>
      <w:tr w:rsidR="004A2518">
        <w:trPr>
          <w:trHeight w:val="749"/>
        </w:trPr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Reisekosten, Fortbildungskosten </w:t>
            </w:r>
          </w:p>
          <w:p w:rsidR="004A2518" w:rsidRDefault="004A2518">
            <w:pPr>
              <w:rPr>
                <w:sz w:val="32"/>
                <w:szCs w:val="32"/>
                <w:u w:val="single"/>
              </w:rPr>
            </w:pPr>
          </w:p>
        </w:tc>
        <w:tc>
          <w:tcPr>
            <w:tcW w:w="4531" w:type="dxa"/>
          </w:tcPr>
          <w:p w:rsidR="004A2518" w:rsidRPr="003E44F3" w:rsidRDefault="007A76BE">
            <w:pPr>
              <w:rPr>
                <w:sz w:val="32"/>
                <w:szCs w:val="32"/>
              </w:rPr>
            </w:pPr>
            <w:r w:rsidRPr="003E44F3">
              <w:rPr>
                <w:rFonts w:hint="cs"/>
                <w:sz w:val="32"/>
                <w:szCs w:val="32"/>
                <w:rtl/>
                <w:lang w:bidi="ar-DZ"/>
              </w:rPr>
              <w:t xml:space="preserve">هزینه های سفر هزینه های آموزش </w:t>
            </w: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Bescheinigung über durchgeführte Auswärtstätigkeit (z.B. Kraftfahrer, Bauarbeiter, Außendienst)</w:t>
            </w:r>
          </w:p>
        </w:tc>
        <w:tc>
          <w:tcPr>
            <w:tcW w:w="4531" w:type="dxa"/>
          </w:tcPr>
          <w:p w:rsidR="004A2518" w:rsidRDefault="007A76BE">
            <w:pPr>
              <w:jc w:val="center"/>
              <w:rPr>
                <w:sz w:val="32"/>
                <w:szCs w:val="32"/>
                <w:u w:val="single"/>
              </w:rPr>
            </w:pPr>
            <w:r w:rsidRPr="003E44F3">
              <w:rPr>
                <w:rFonts w:hint="cs"/>
                <w:sz w:val="32"/>
                <w:szCs w:val="32"/>
                <w:rtl/>
                <w:lang w:bidi="ar-DZ"/>
              </w:rPr>
              <w:t>گواهی مخارج انجام شده در خارج از کشور  مرتبت با  شغل یاکارهای که مجبور به گذراندن شب خارج از منزل باشید    مثال راننده کامیون</w:t>
            </w:r>
            <w:r>
              <w:rPr>
                <w:rFonts w:hint="cs"/>
                <w:sz w:val="32"/>
                <w:szCs w:val="32"/>
                <w:u w:val="single"/>
                <w:rtl/>
                <w:lang w:bidi="ar-DZ"/>
              </w:rPr>
              <w:t xml:space="preserve"> </w:t>
            </w: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Beruflich veranlasste Umzugskosten</w:t>
            </w:r>
          </w:p>
        </w:tc>
        <w:tc>
          <w:tcPr>
            <w:tcW w:w="4531" w:type="dxa"/>
          </w:tcPr>
          <w:p w:rsidR="004A2518" w:rsidRPr="003E44F3" w:rsidRDefault="007A76BE">
            <w:pPr>
              <w:rPr>
                <w:sz w:val="32"/>
                <w:szCs w:val="32"/>
                <w:lang w:bidi="ar-DZ"/>
              </w:rPr>
            </w:pPr>
            <w:r w:rsidRPr="003E44F3">
              <w:rPr>
                <w:rFonts w:hint="cs"/>
                <w:sz w:val="32"/>
                <w:szCs w:val="32"/>
                <w:rtl/>
                <w:lang w:bidi="ar-DZ"/>
              </w:rPr>
              <w:t xml:space="preserve">هزینه جابجای خانه اگر مربوط به </w:t>
            </w:r>
            <w:r w:rsidRPr="003E44F3">
              <w:rPr>
                <w:sz w:val="32"/>
                <w:szCs w:val="32"/>
                <w:rtl/>
                <w:lang w:bidi="ar-DZ"/>
              </w:rPr>
              <w:t xml:space="preserve">    </w:t>
            </w:r>
            <w:r w:rsidRPr="003E44F3">
              <w:rPr>
                <w:rFonts w:hint="cs"/>
                <w:sz w:val="32"/>
                <w:szCs w:val="32"/>
                <w:rtl/>
                <w:lang w:bidi="ar-DZ"/>
              </w:rPr>
              <w:t>شغل باشد</w:t>
            </w:r>
            <w:r w:rsidRPr="003E44F3">
              <w:rPr>
                <w:sz w:val="32"/>
                <w:szCs w:val="32"/>
                <w:rtl/>
                <w:lang w:bidi="ar-DZ"/>
              </w:rPr>
              <w:t xml:space="preserve">                                     </w:t>
            </w: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Fahrten Wohnung - Arbeitsstätte, Auswärtstätigkeit, Entfernungs- km, Anzahl Fahrten, entgeltliche Sammelbeförderung</w:t>
            </w:r>
          </w:p>
        </w:tc>
        <w:tc>
          <w:tcPr>
            <w:tcW w:w="4531" w:type="dxa"/>
          </w:tcPr>
          <w:p w:rsidR="004A2518" w:rsidRPr="003E44F3" w:rsidRDefault="007A76BE">
            <w:pPr>
              <w:rPr>
                <w:sz w:val="32"/>
                <w:szCs w:val="32"/>
                <w:lang w:bidi="ar-DZ"/>
              </w:rPr>
            </w:pPr>
            <w:r w:rsidRPr="003E44F3">
              <w:rPr>
                <w:rFonts w:hint="cs"/>
                <w:sz w:val="32"/>
                <w:szCs w:val="32"/>
                <w:rtl/>
                <w:lang w:bidi="ar-DZ"/>
              </w:rPr>
              <w:t xml:space="preserve">هزینه سفر از خانه تا محل کار        </w:t>
            </w:r>
          </w:p>
          <w:p w:rsidR="004A2518" w:rsidRPr="003E44F3" w:rsidRDefault="007A76BE">
            <w:pPr>
              <w:rPr>
                <w:sz w:val="32"/>
                <w:szCs w:val="32"/>
                <w:lang w:bidi="ar-DZ"/>
              </w:rPr>
            </w:pPr>
            <w:r w:rsidRPr="003E44F3">
              <w:rPr>
                <w:rFonts w:hint="cs"/>
                <w:sz w:val="32"/>
                <w:szCs w:val="32"/>
                <w:rtl/>
                <w:lang w:bidi="ar-DZ"/>
              </w:rPr>
              <w:t>مثال هزینه سوخت یا بلیط</w:t>
            </w:r>
            <w:r w:rsidRPr="003E44F3">
              <w:rPr>
                <w:sz w:val="32"/>
                <w:szCs w:val="32"/>
                <w:rtl/>
                <w:lang w:bidi="ar-DZ"/>
              </w:rPr>
              <w:t xml:space="preserve">            </w:t>
            </w:r>
          </w:p>
          <w:p w:rsidR="004A2518" w:rsidRPr="003E44F3" w:rsidRDefault="007A76BE">
            <w:pPr>
              <w:rPr>
                <w:sz w:val="32"/>
                <w:szCs w:val="32"/>
                <w:lang w:bidi="ar-DZ"/>
              </w:rPr>
            </w:pPr>
            <w:r w:rsidRPr="003E44F3">
              <w:rPr>
                <w:rFonts w:hint="cs"/>
                <w:sz w:val="32"/>
                <w:szCs w:val="32"/>
                <w:rtl/>
                <w:lang w:bidi="ar-DZ"/>
              </w:rPr>
              <w:t xml:space="preserve">نکته در صورت نیاز به خرید دوچرخه </w:t>
            </w:r>
          </w:p>
          <w:p w:rsidR="004A2518" w:rsidRPr="003E44F3" w:rsidRDefault="007A76BE">
            <w:pPr>
              <w:rPr>
                <w:sz w:val="32"/>
                <w:szCs w:val="32"/>
                <w:lang w:bidi="ar-DZ"/>
              </w:rPr>
            </w:pPr>
            <w:r w:rsidRPr="003E44F3">
              <w:rPr>
                <w:rFonts w:hint="cs"/>
                <w:sz w:val="32"/>
                <w:szCs w:val="32"/>
                <w:rtl/>
                <w:lang w:bidi="ar-DZ"/>
              </w:rPr>
              <w:t xml:space="preserve">برای رفت و آمد به محل کار میتوان مبلغ خرید را اعمال کرد                  </w:t>
            </w: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(TÜV-Bericht / ASU / Inspektionsrechnungen immer aufheben wg. km-Stand) Unfallkosten PKW</w:t>
            </w:r>
          </w:p>
        </w:tc>
        <w:tc>
          <w:tcPr>
            <w:tcW w:w="4531" w:type="dxa"/>
          </w:tcPr>
          <w:p w:rsidR="004A2518" w:rsidRPr="003E44F3" w:rsidRDefault="007A76BE">
            <w:pPr>
              <w:rPr>
                <w:sz w:val="32"/>
                <w:szCs w:val="32"/>
                <w:lang w:bidi="ar-DZ"/>
              </w:rPr>
            </w:pPr>
            <w:r w:rsidRPr="003E44F3">
              <w:rPr>
                <w:rFonts w:hint="cs"/>
                <w:sz w:val="32"/>
                <w:szCs w:val="32"/>
                <w:rtl/>
                <w:lang w:bidi="ar-DZ"/>
              </w:rPr>
              <w:t xml:space="preserve">هزینه های تصادف در صورتی که در حال رفتن یا برگشتن محل کار باشید </w:t>
            </w: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Arbeitsmittel (z.B. Computer, Werkzeug, typ. Berufskleidung, Fachliteratur)</w:t>
            </w:r>
          </w:p>
        </w:tc>
        <w:tc>
          <w:tcPr>
            <w:tcW w:w="4531" w:type="dxa"/>
          </w:tcPr>
          <w:p w:rsidR="004A2518" w:rsidRPr="003E44F3" w:rsidRDefault="007A76BE">
            <w:pPr>
              <w:rPr>
                <w:sz w:val="32"/>
                <w:szCs w:val="32"/>
                <w:lang w:bidi="ar-DZ"/>
              </w:rPr>
            </w:pPr>
            <w:r w:rsidRPr="003E44F3">
              <w:rPr>
                <w:rFonts w:hint="cs"/>
                <w:sz w:val="32"/>
                <w:szCs w:val="32"/>
                <w:rtl/>
                <w:lang w:bidi="ar-DZ"/>
              </w:rPr>
              <w:t xml:space="preserve">تجهیزات کار                                 </w:t>
            </w:r>
          </w:p>
          <w:p w:rsidR="004A2518" w:rsidRDefault="007A76BE">
            <w:pPr>
              <w:rPr>
                <w:sz w:val="32"/>
                <w:szCs w:val="32"/>
                <w:u w:val="single"/>
              </w:rPr>
            </w:pPr>
            <w:r w:rsidRPr="003E44F3">
              <w:rPr>
                <w:rFonts w:hint="cs"/>
                <w:sz w:val="32"/>
                <w:szCs w:val="32"/>
                <w:rtl/>
                <w:lang w:bidi="ar-DZ"/>
              </w:rPr>
              <w:t>مثال لباس کار کامپیتر ابزار و غیره</w:t>
            </w:r>
            <w:r w:rsidRPr="003E44F3">
              <w:rPr>
                <w:sz w:val="32"/>
                <w:szCs w:val="32"/>
                <w:rtl/>
                <w:lang w:bidi="ar-DZ"/>
              </w:rPr>
              <w:t xml:space="preserve">  </w:t>
            </w: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Doppelte Haushaltsführung (Miete, Mietnebenkosten, notwendiger Hausrat)</w:t>
            </w:r>
          </w:p>
        </w:tc>
        <w:tc>
          <w:tcPr>
            <w:tcW w:w="4531" w:type="dxa"/>
          </w:tcPr>
          <w:p w:rsidR="004A2518" w:rsidRDefault="004A2518">
            <w:pPr>
              <w:rPr>
                <w:sz w:val="32"/>
                <w:szCs w:val="32"/>
                <w:u w:val="single"/>
              </w:rPr>
            </w:pP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Steuerberatungskosten (z.B. Mitgliedsbeitrag Lohnsteuerhilfeverein)</w:t>
            </w:r>
          </w:p>
        </w:tc>
        <w:tc>
          <w:tcPr>
            <w:tcW w:w="4531" w:type="dxa"/>
          </w:tcPr>
          <w:p w:rsidR="004A2518" w:rsidRDefault="004A2518">
            <w:pPr>
              <w:rPr>
                <w:sz w:val="32"/>
                <w:szCs w:val="32"/>
                <w:u w:val="single"/>
              </w:rPr>
            </w:pP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Fortbildungskosten (z.B. Erststudium, Techniker-, Meister-, Sprach-, EDV Kurs, Führerschein Berufskraftfahrer)</w:t>
            </w:r>
          </w:p>
        </w:tc>
        <w:tc>
          <w:tcPr>
            <w:tcW w:w="4531" w:type="dxa"/>
          </w:tcPr>
          <w:p w:rsidR="004A2518" w:rsidRDefault="004A2518">
            <w:pPr>
              <w:rPr>
                <w:sz w:val="32"/>
                <w:szCs w:val="32"/>
                <w:u w:val="single"/>
              </w:rPr>
            </w:pPr>
          </w:p>
        </w:tc>
      </w:tr>
    </w:tbl>
    <w:p w:rsidR="004A2518" w:rsidRDefault="004A2518">
      <w:pPr>
        <w:rPr>
          <w:sz w:val="32"/>
          <w:szCs w:val="32"/>
          <w:u w:val="single"/>
        </w:rPr>
      </w:pPr>
    </w:p>
    <w:p w:rsidR="004A2518" w:rsidRDefault="007A76BE">
      <w:pPr>
        <w:rPr>
          <w:sz w:val="32"/>
          <w:szCs w:val="32"/>
        </w:rPr>
      </w:pPr>
      <w:r>
        <w:rPr>
          <w:b/>
          <w:sz w:val="32"/>
          <w:szCs w:val="32"/>
        </w:rPr>
        <w:t>Arbeitszimmer</w:t>
      </w:r>
      <w:r>
        <w:rPr>
          <w:sz w:val="32"/>
          <w:szCs w:val="32"/>
        </w:rP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Arbeitszimmer, kein anderer Arbeitsplatz (Arbeitgeberbescheinigung)</w:t>
            </w:r>
          </w:p>
        </w:tc>
        <w:tc>
          <w:tcPr>
            <w:tcW w:w="4531" w:type="dxa"/>
          </w:tcPr>
          <w:p w:rsidR="004A2518" w:rsidRDefault="004A2518">
            <w:pPr>
              <w:rPr>
                <w:sz w:val="32"/>
                <w:szCs w:val="32"/>
              </w:rPr>
            </w:pP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Arbeitszimmer nicht Wohnungszugehörig (Miete und Nebenkosten)</w:t>
            </w:r>
          </w:p>
        </w:tc>
        <w:tc>
          <w:tcPr>
            <w:tcW w:w="4531" w:type="dxa"/>
          </w:tcPr>
          <w:p w:rsidR="004A2518" w:rsidRDefault="004A2518">
            <w:pPr>
              <w:rPr>
                <w:sz w:val="32"/>
                <w:szCs w:val="32"/>
              </w:rPr>
            </w:pPr>
          </w:p>
        </w:tc>
      </w:tr>
    </w:tbl>
    <w:p w:rsidR="004A2518" w:rsidRDefault="004A2518">
      <w:pPr>
        <w:rPr>
          <w:sz w:val="32"/>
          <w:szCs w:val="32"/>
        </w:rPr>
      </w:pPr>
    </w:p>
    <w:p w:rsidR="004A2518" w:rsidRDefault="004A2518">
      <w:pPr>
        <w:rPr>
          <w:sz w:val="32"/>
          <w:szCs w:val="32"/>
        </w:rPr>
      </w:pPr>
    </w:p>
    <w:p w:rsidR="004A2518" w:rsidRDefault="007A76BE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Außergewöhnliche Belastungen: </w:t>
      </w:r>
      <w:r>
        <w:rPr>
          <w:rFonts w:hint="cs"/>
          <w:b/>
          <w:sz w:val="32"/>
          <w:szCs w:val="32"/>
          <w:u w:val="single"/>
          <w:rtl/>
          <w:lang w:bidi="ar-DZ"/>
        </w:rPr>
        <w:t xml:space="preserve">هزینه های اعمال شده غیرمعمول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Praxisgebühren, Krankheitskosten (z.B. Medikamente, Zahnarzt, Brille, Krankenhausaufenthalt, Kur …) Scheidungs- / Beerdigungskosten</w:t>
            </w:r>
          </w:p>
        </w:tc>
        <w:tc>
          <w:tcPr>
            <w:tcW w:w="4531" w:type="dxa"/>
          </w:tcPr>
          <w:p w:rsidR="004A2518" w:rsidRPr="003E44F3" w:rsidRDefault="007A76BE">
            <w:pPr>
              <w:rPr>
                <w:sz w:val="32"/>
                <w:szCs w:val="32"/>
                <w:rtl/>
                <w:lang w:bidi="ar-DZ"/>
              </w:rPr>
            </w:pPr>
            <w:r w:rsidRPr="003E44F3">
              <w:rPr>
                <w:rFonts w:hint="cs"/>
                <w:sz w:val="32"/>
                <w:szCs w:val="32"/>
                <w:rtl/>
                <w:lang w:bidi="ar-DZ"/>
              </w:rPr>
              <w:t xml:space="preserve">توضیح مهم این هزینها را در صورتی میتوان دریافت کرد که پرداختی        مالیات شما بیشتر از مرز تعیین شده      اداره مالیات باشد                              </w:t>
            </w:r>
          </w:p>
          <w:p w:rsidR="004A2518" w:rsidRPr="003E44F3" w:rsidRDefault="007A76BE">
            <w:pPr>
              <w:rPr>
                <w:sz w:val="32"/>
                <w:szCs w:val="32"/>
              </w:rPr>
            </w:pPr>
            <w:r w:rsidRPr="003E44F3">
              <w:rPr>
                <w:rFonts w:hint="cs"/>
                <w:sz w:val="32"/>
                <w:szCs w:val="32"/>
                <w:rtl/>
                <w:lang w:bidi="ar-DZ"/>
              </w:rPr>
              <w:t xml:space="preserve">مثال هزینه عینک دندان پزشکی         </w:t>
            </w:r>
          </w:p>
        </w:tc>
      </w:tr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Kosten für Haushaltshilfe (Kontoauszug)</w:t>
            </w:r>
          </w:p>
        </w:tc>
        <w:tc>
          <w:tcPr>
            <w:tcW w:w="4531" w:type="dxa"/>
          </w:tcPr>
          <w:p w:rsidR="004A2518" w:rsidRDefault="004A2518">
            <w:pPr>
              <w:rPr>
                <w:sz w:val="32"/>
                <w:szCs w:val="32"/>
                <w:u w:val="single"/>
              </w:rPr>
            </w:pPr>
          </w:p>
        </w:tc>
      </w:tr>
    </w:tbl>
    <w:p w:rsidR="004A2518" w:rsidRDefault="004A2518">
      <w:pPr>
        <w:spacing w:after="0"/>
        <w:rPr>
          <w:sz w:val="32"/>
          <w:szCs w:val="32"/>
          <w:u w:val="single"/>
        </w:rPr>
      </w:pPr>
    </w:p>
    <w:p w:rsidR="004A2518" w:rsidRDefault="004A2518">
      <w:pPr>
        <w:spacing w:after="0"/>
        <w:rPr>
          <w:b/>
          <w:sz w:val="32"/>
          <w:szCs w:val="32"/>
        </w:rPr>
      </w:pPr>
    </w:p>
    <w:p w:rsidR="004A2518" w:rsidRDefault="007A76B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Nachweis über Behinderung (auch Kinder)</w:t>
      </w:r>
      <w:r>
        <w:rPr>
          <w:b/>
          <w:sz w:val="32"/>
          <w:szCs w:val="32"/>
          <w:lang w:val="en-US"/>
        </w:rPr>
        <w:t xml:space="preserve"> اثبات </w:t>
      </w:r>
      <w:r>
        <w:rPr>
          <w:rFonts w:hint="cs"/>
          <w:b/>
          <w:sz w:val="32"/>
          <w:szCs w:val="32"/>
          <w:rtl/>
          <w:lang w:val="en-US" w:bidi="ar-DZ"/>
        </w:rPr>
        <w:t xml:space="preserve">ناتوانی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A2518">
        <w:tc>
          <w:tcPr>
            <w:tcW w:w="4531" w:type="dxa"/>
          </w:tcPr>
          <w:p w:rsidR="004A2518" w:rsidRDefault="007A76B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(Behindertenausweis, Bescheinigung vom Versorgungsamt, </w:t>
            </w:r>
          </w:p>
          <w:p w:rsidR="004A2518" w:rsidRDefault="007A76BE">
            <w:pPr>
              <w:spacing w:after="1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Rentenbescheid über Unfallrente) </w:t>
            </w:r>
          </w:p>
          <w:p w:rsidR="004A2518" w:rsidRDefault="004A2518">
            <w:pPr>
              <w:rPr>
                <w:b/>
                <w:sz w:val="32"/>
                <w:szCs w:val="32"/>
              </w:rPr>
            </w:pPr>
          </w:p>
        </w:tc>
        <w:tc>
          <w:tcPr>
            <w:tcW w:w="4531" w:type="dxa"/>
          </w:tcPr>
          <w:p w:rsidR="004A2518" w:rsidRDefault="007A76BE">
            <w:pPr>
              <w:rPr>
                <w:b/>
                <w:sz w:val="32"/>
                <w:szCs w:val="32"/>
              </w:rPr>
            </w:pPr>
            <w:r>
              <w:rPr>
                <w:rFonts w:hint="cs"/>
                <w:b/>
                <w:sz w:val="32"/>
                <w:szCs w:val="32"/>
                <w:rtl/>
                <w:lang w:bidi="ar-DZ"/>
              </w:rPr>
              <w:t xml:space="preserve">کارت معلولیت                                </w:t>
            </w:r>
          </w:p>
        </w:tc>
      </w:tr>
    </w:tbl>
    <w:p w:rsidR="004A2518" w:rsidRDefault="007A76BE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4A2518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00B" w:rsidRDefault="002C400B">
      <w:pPr>
        <w:spacing w:after="0" w:line="240" w:lineRule="auto"/>
      </w:pPr>
      <w:r>
        <w:separator/>
      </w:r>
    </w:p>
  </w:endnote>
  <w:endnote w:type="continuationSeparator" w:id="0">
    <w:p w:rsidR="002C400B" w:rsidRDefault="002C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518" w:rsidRDefault="007A76BE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3E44F3">
      <w:rPr>
        <w:noProof/>
      </w:rPr>
      <w:t>1</w:t>
    </w:r>
    <w:r>
      <w:fldChar w:fldCharType="end"/>
    </w:r>
  </w:p>
  <w:p w:rsidR="004A2518" w:rsidRDefault="004A25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00B" w:rsidRDefault="002C400B">
      <w:pPr>
        <w:spacing w:after="0" w:line="240" w:lineRule="auto"/>
      </w:pPr>
      <w:r>
        <w:separator/>
      </w:r>
    </w:p>
  </w:footnote>
  <w:footnote w:type="continuationSeparator" w:id="0">
    <w:p w:rsidR="002C400B" w:rsidRDefault="002C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518" w:rsidRDefault="004A251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A54C964"/>
    <w:lvl w:ilvl="0" w:tplc="38125E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D383B74"/>
    <w:lvl w:ilvl="0" w:tplc="38125E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450CE52"/>
    <w:lvl w:ilvl="0" w:tplc="38125E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25BE4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0F450B8"/>
    <w:lvl w:ilvl="0" w:tplc="CABAF072">
      <w:start w:val="1"/>
      <w:numFmt w:val="bullet"/>
      <w:lvlText w:val=""/>
      <w:lvlJc w:val="left"/>
      <w:pPr>
        <w:ind w:left="364" w:hanging="360"/>
      </w:pPr>
      <w:rPr>
        <w:rFonts w:ascii="Symbol" w:eastAsia="Calibri" w:hAnsi="Symbol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97D6749E"/>
    <w:lvl w:ilvl="0" w:tplc="CABAF072">
      <w:start w:val="1"/>
      <w:numFmt w:val="bullet"/>
      <w:lvlText w:val=""/>
      <w:lvlJc w:val="left"/>
      <w:pPr>
        <w:ind w:left="364" w:hanging="360"/>
      </w:pPr>
      <w:rPr>
        <w:rFonts w:ascii="Symbol" w:eastAsia="Calibri" w:hAnsi="Symbol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52200AFC"/>
    <w:lvl w:ilvl="0" w:tplc="38125E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EA788A1E"/>
    <w:lvl w:ilvl="0" w:tplc="CABAF072">
      <w:start w:val="1"/>
      <w:numFmt w:val="bullet"/>
      <w:lvlText w:val=""/>
      <w:lvlJc w:val="left"/>
      <w:pPr>
        <w:ind w:left="364" w:hanging="360"/>
      </w:pPr>
      <w:rPr>
        <w:rFonts w:ascii="Symbol" w:eastAsia="Calibri" w:hAnsi="Symbol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8B86218"/>
    <w:lvl w:ilvl="0" w:tplc="CABAF072">
      <w:start w:val="1"/>
      <w:numFmt w:val="bullet"/>
      <w:lvlText w:val=""/>
      <w:lvlJc w:val="left"/>
      <w:pPr>
        <w:ind w:left="364" w:hanging="360"/>
      </w:pPr>
      <w:rPr>
        <w:rFonts w:ascii="Symbol" w:eastAsia="Calibri" w:hAnsi="Symbol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58DC7914"/>
    <w:lvl w:ilvl="0" w:tplc="CABAF072">
      <w:start w:val="1"/>
      <w:numFmt w:val="bullet"/>
      <w:lvlText w:val=""/>
      <w:lvlJc w:val="left"/>
      <w:pPr>
        <w:ind w:left="364" w:hanging="360"/>
      </w:pPr>
      <w:rPr>
        <w:rFonts w:ascii="Symbol" w:eastAsia="Calibri" w:hAnsi="Symbol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B996564A"/>
    <w:lvl w:ilvl="0" w:tplc="38125EF2">
      <w:start w:val="1"/>
      <w:numFmt w:val="bullet"/>
      <w:lvlText w:val=""/>
      <w:lvlJc w:val="left"/>
      <w:pPr>
        <w:ind w:left="722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D7A059E"/>
    <w:lvl w:ilvl="0" w:tplc="CABAF072">
      <w:start w:val="1"/>
      <w:numFmt w:val="bullet"/>
      <w:lvlText w:val=""/>
      <w:lvlJc w:val="left"/>
      <w:pPr>
        <w:ind w:left="362" w:hanging="360"/>
      </w:pPr>
      <w:rPr>
        <w:rFonts w:ascii="Symbol" w:eastAsia="Calibri" w:hAnsi="Symbol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6D6A09EC"/>
    <w:lvl w:ilvl="0" w:tplc="CABAF072">
      <w:start w:val="1"/>
      <w:numFmt w:val="bullet"/>
      <w:lvlText w:val=""/>
      <w:lvlJc w:val="left"/>
      <w:pPr>
        <w:ind w:left="437" w:hanging="360"/>
      </w:pPr>
      <w:rPr>
        <w:rFonts w:ascii="Symbol" w:eastAsia="Calibri" w:hAnsi="Symbol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2B4375F"/>
    <w:multiLevelType w:val="hybridMultilevel"/>
    <w:tmpl w:val="D6342314"/>
    <w:lvl w:ilvl="0" w:tplc="38125E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3"/>
  </w:num>
  <w:num w:numId="5">
    <w:abstractNumId w:val="2"/>
  </w:num>
  <w:num w:numId="6">
    <w:abstractNumId w:val="1"/>
  </w:num>
  <w:num w:numId="7">
    <w:abstractNumId w:val="10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18"/>
    <w:rsid w:val="002C400B"/>
    <w:rsid w:val="003E44F3"/>
    <w:rsid w:val="004A2518"/>
    <w:rsid w:val="00644E33"/>
    <w:rsid w:val="007A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5BE94-F59E-4261-B404-CDA58B3B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cs="Calibri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rPr>
      <w:rFonts w:eastAsia="SimSun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Calibri" w:hAnsi="Calibri" w:cs="Calibri"/>
      <w:color w:val="000000"/>
      <w:lang w:eastAsia="de-DE"/>
    </w:rPr>
  </w:style>
  <w:style w:type="paragraph" w:styleId="Sprechblasentext">
    <w:name w:val="Balloon Text"/>
    <w:basedOn w:val="Standard"/>
    <w:link w:val="SprechblasentextZchn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Pr>
      <w:rFonts w:ascii="Segoe UI" w:eastAsia="Calibri" w:hAnsi="Segoe UI" w:cs="Segoe UI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hnsteuerhilfe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ohnsteuerhilfe.ne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ohnsteuerhilfe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hnsteuerhilfe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Heine</dc:creator>
  <cp:lastModifiedBy>Gerhard Heine</cp:lastModifiedBy>
  <cp:revision>3</cp:revision>
  <cp:lastPrinted>2023-02-06T14:43:00Z</cp:lastPrinted>
  <dcterms:created xsi:type="dcterms:W3CDTF">2023-02-08T08:55:00Z</dcterms:created>
  <dcterms:modified xsi:type="dcterms:W3CDTF">2023-02-08T08:58:00Z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ef19d260f83744e2876a91739135b818</vt:lpwstr>
  </property>
</Properties>
</file>